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35" w:rsidRDefault="00334235" w:rsidP="00334235">
      <w:pPr>
        <w:pStyle w:val="PlainText"/>
      </w:pPr>
      <w:r>
        <w:t>For the comment on fixing the paragraph on page 15 (which in its current form makes no sense), our rationale is that the current 2 sentences in brackets below are both correct statements that have been discussed many times in the paper, including in the paragraph starting at line 10 on the same page, but don’t fit in this summary paragraph. I (RJS) apologize for not catching this before the revised manuscript was submitted.</w:t>
      </w:r>
    </w:p>
    <w:p w:rsidR="00334235" w:rsidRDefault="00334235" w:rsidP="00334235">
      <w:pPr>
        <w:pStyle w:val="PlainText"/>
      </w:pPr>
    </w:p>
    <w:p w:rsidR="00334235" w:rsidRDefault="00334235" w:rsidP="00334235">
      <w:pPr>
        <w:pStyle w:val="PlainText"/>
      </w:pPr>
      <w:r>
        <w:t>So our suggestion to fix this is to change the paragraph as follows.</w:t>
      </w:r>
    </w:p>
    <w:p w:rsidR="00334235" w:rsidRDefault="00334235" w:rsidP="00334235">
      <w:pPr>
        <w:pStyle w:val="PlainText"/>
      </w:pPr>
    </w:p>
    <w:p w:rsidR="00334235" w:rsidRDefault="00334235" w:rsidP="00334235">
      <w:pPr>
        <w:pStyle w:val="PlainText"/>
      </w:pPr>
      <w:r>
        <w:t>[original text pg 15 line 34-42]</w:t>
      </w:r>
    </w:p>
    <w:p w:rsidR="00334235" w:rsidRDefault="00334235" w:rsidP="00334235">
      <w:pPr>
        <w:pStyle w:val="PlainText"/>
      </w:pPr>
      <w:r>
        <w:t>We have demonstrated that the OEM allows for retrieval of temperature from pure rotational Raman lidar measurements that are consistent with the coincident sonde temperature.</w:t>
      </w:r>
    </w:p>
    <w:p w:rsidR="00334235" w:rsidRDefault="00334235" w:rsidP="00334235">
      <w:pPr>
        <w:pStyle w:val="PlainText"/>
      </w:pPr>
      <w:r>
        <w:t>[The OEM-retrieved temperatures depend nearly to 100 % of the measurement values. Above the cutoff height, the measurement contribution falls below 90 %. Temperature retrievals above the cutoff height depend to more than 10 % on the a priori temperature proﬁle and are not considered an independent measurement. ] We discussed the advantages of the OEM over the traditional temperature retrieval algo- rithm. We can use the OEM-retrieved temperature to study temperature trends with the beneﬁt of a full uncertainty bud- get provided by our OEM. Our OEM temperature retrieval can also be used for routine measurements in a wide variety of observing conditions, and is applicable to any similar PRR lidar system.</w:t>
      </w:r>
    </w:p>
    <w:p w:rsidR="00334235" w:rsidRDefault="00334235" w:rsidP="00334235">
      <w:pPr>
        <w:pStyle w:val="PlainText"/>
      </w:pPr>
    </w:p>
    <w:p w:rsidR="00334235" w:rsidRDefault="00334235" w:rsidP="00334235">
      <w:pPr>
        <w:pStyle w:val="PlainText"/>
      </w:pPr>
      <w:r>
        <w:t>[proposed text; without bracketed section above] We have demonstrated that the OEM allows for retrieval of temperature from pure rotational Raman lidar measurements that are consistent with coincident radiosonde temperature  measurements. We discussed the advantages of the OEM over the traditional temperature retrieval algorithm. We can use the OEM-retrieved temperature to study temperature trends with the beneﬁt of a full uncertainty budget provided by our OEM. Our OEM temperature retrieval can also be used for routine measurements in a wide variety of observing conditions, and is applicable to any similar PRR lidar system.</w:t>
      </w:r>
    </w:p>
    <w:p w:rsidR="00334235" w:rsidRDefault="00334235" w:rsidP="00334235">
      <w:pPr>
        <w:pStyle w:val="PlainText"/>
      </w:pPr>
    </w:p>
    <w:p w:rsidR="00334235" w:rsidRDefault="00334235" w:rsidP="00334235">
      <w:pPr>
        <w:pStyle w:val="PlainText"/>
      </w:pPr>
      <w:r>
        <w:t>As is clear there is no information being removed or added to the paper due to this correction.</w:t>
      </w:r>
    </w:p>
    <w:p w:rsidR="00934345" w:rsidRPr="00D5296D" w:rsidRDefault="00934345" w:rsidP="00D5296D">
      <w:bookmarkStart w:id="0" w:name="_GoBack"/>
      <w:bookmarkEnd w:id="0"/>
    </w:p>
    <w:sectPr w:rsidR="00934345" w:rsidRPr="00D5296D" w:rsidSect="00846CEB">
      <w:headerReference w:type="default" r:id="rId9"/>
      <w:footerReference w:type="default" r:id="rId10"/>
      <w:headerReference w:type="first" r:id="rId11"/>
      <w:pgSz w:w="11906" w:h="16838" w:code="9"/>
      <w:pgMar w:top="3056" w:right="2552" w:bottom="1979"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A3" w:rsidRDefault="00424DA3">
      <w:r>
        <w:separator/>
      </w:r>
    </w:p>
  </w:endnote>
  <w:endnote w:type="continuationSeparator" w:id="0">
    <w:p w:rsidR="00424DA3" w:rsidRDefault="004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CellMar>
        <w:left w:w="0" w:type="dxa"/>
        <w:right w:w="0" w:type="dxa"/>
      </w:tblCellMar>
      <w:tblLook w:val="01E0" w:firstRow="1" w:lastRow="1" w:firstColumn="1" w:lastColumn="1" w:noHBand="0" w:noVBand="0"/>
    </w:tblPr>
    <w:tblGrid>
      <w:gridCol w:w="2977"/>
      <w:gridCol w:w="2693"/>
      <w:gridCol w:w="2268"/>
    </w:tblGrid>
    <w:tr w:rsidR="00263430" w:rsidRPr="009C456F" w:rsidTr="007A4B95">
      <w:tc>
        <w:tcPr>
          <w:tcW w:w="2977" w:type="dxa"/>
          <w:shd w:val="clear" w:color="auto" w:fill="auto"/>
        </w:tcPr>
        <w:p w:rsidR="00263430" w:rsidRPr="00263430" w:rsidRDefault="00263430" w:rsidP="007A4B95">
          <w:pPr>
            <w:pStyle w:val="Footer"/>
            <w:spacing w:line="180" w:lineRule="atLeast"/>
            <w:rPr>
              <w:b/>
              <w:color w:val="999999"/>
              <w:sz w:val="13"/>
              <w:szCs w:val="13"/>
              <w:lang w:val="de-DE"/>
            </w:rPr>
          </w:pPr>
          <w:r w:rsidRPr="00263430">
            <w:rPr>
              <w:b/>
              <w:color w:val="999999"/>
              <w:sz w:val="13"/>
              <w:szCs w:val="13"/>
              <w:lang w:val="de-DE"/>
            </w:rPr>
            <w:t>Copernicus Gesellschaft mbH</w:t>
          </w:r>
        </w:p>
        <w:p w:rsidR="00263430" w:rsidRPr="00263430" w:rsidRDefault="00263430" w:rsidP="007A4B95">
          <w:pPr>
            <w:pStyle w:val="Footer"/>
            <w:spacing w:line="180" w:lineRule="atLeast"/>
            <w:rPr>
              <w:color w:val="999999"/>
              <w:sz w:val="13"/>
              <w:szCs w:val="13"/>
              <w:lang w:val="de-DE"/>
            </w:rPr>
          </w:pPr>
          <w:r w:rsidRPr="00263430">
            <w:rPr>
              <w:color w:val="999999"/>
              <w:sz w:val="13"/>
              <w:szCs w:val="13"/>
              <w:lang w:val="de-DE"/>
            </w:rPr>
            <w:t>Bahnhofsallee 1e</w:t>
          </w:r>
        </w:p>
        <w:p w:rsidR="00263430" w:rsidRPr="00263430" w:rsidRDefault="00263430" w:rsidP="007A4B95">
          <w:pPr>
            <w:pStyle w:val="Footer"/>
            <w:spacing w:line="180" w:lineRule="atLeast"/>
            <w:rPr>
              <w:color w:val="999999"/>
              <w:sz w:val="13"/>
              <w:szCs w:val="13"/>
              <w:lang w:val="de-DE"/>
            </w:rPr>
          </w:pPr>
          <w:r w:rsidRPr="00263430">
            <w:rPr>
              <w:color w:val="999999"/>
              <w:sz w:val="13"/>
              <w:szCs w:val="13"/>
              <w:lang w:val="de-DE"/>
            </w:rPr>
            <w:t>37081 Göttingen</w:t>
          </w:r>
        </w:p>
        <w:p w:rsidR="00263430" w:rsidRPr="00263430" w:rsidRDefault="00263430" w:rsidP="007A4B95">
          <w:pPr>
            <w:pStyle w:val="Footer"/>
            <w:spacing w:line="180" w:lineRule="atLeast"/>
            <w:rPr>
              <w:color w:val="999999"/>
              <w:sz w:val="13"/>
              <w:szCs w:val="13"/>
              <w:lang w:val="de-DE"/>
            </w:rPr>
          </w:pPr>
          <w:r w:rsidRPr="00263430">
            <w:rPr>
              <w:color w:val="999999"/>
              <w:sz w:val="13"/>
              <w:szCs w:val="13"/>
              <w:lang w:val="de-DE"/>
            </w:rPr>
            <w:t>Germany</w:t>
          </w:r>
        </w:p>
        <w:p w:rsidR="00263430" w:rsidRPr="00263430" w:rsidRDefault="00263430" w:rsidP="007A4B95">
          <w:pPr>
            <w:pStyle w:val="Footer"/>
            <w:spacing w:line="180" w:lineRule="atLeast"/>
            <w:rPr>
              <w:color w:val="999999"/>
              <w:sz w:val="13"/>
              <w:szCs w:val="13"/>
              <w:lang w:val="de-DE"/>
            </w:rPr>
          </w:pPr>
        </w:p>
        <w:p w:rsidR="00263430" w:rsidRPr="00263430" w:rsidRDefault="00263430" w:rsidP="007A4B95">
          <w:pPr>
            <w:pStyle w:val="Footer"/>
            <w:spacing w:line="180" w:lineRule="atLeast"/>
            <w:rPr>
              <w:color w:val="999999"/>
              <w:sz w:val="13"/>
              <w:szCs w:val="13"/>
              <w:lang w:val="de-DE"/>
            </w:rPr>
          </w:pPr>
          <w:r w:rsidRPr="00263430">
            <w:rPr>
              <w:color w:val="999999"/>
              <w:sz w:val="13"/>
              <w:szCs w:val="13"/>
              <w:lang w:val="de-DE"/>
            </w:rPr>
            <w:t>info@copernicus.org</w:t>
          </w:r>
        </w:p>
        <w:p w:rsidR="00263430" w:rsidRPr="00263430" w:rsidRDefault="00263430" w:rsidP="007A4B95">
          <w:pPr>
            <w:pStyle w:val="Footer"/>
            <w:spacing w:line="180" w:lineRule="atLeast"/>
            <w:rPr>
              <w:color w:val="999999"/>
              <w:sz w:val="13"/>
              <w:szCs w:val="13"/>
              <w:lang w:val="de-DE"/>
            </w:rPr>
          </w:pPr>
          <w:r w:rsidRPr="00263430">
            <w:rPr>
              <w:color w:val="999999"/>
              <w:sz w:val="13"/>
              <w:szCs w:val="13"/>
              <w:lang w:val="de-DE"/>
            </w:rPr>
            <w:t>http://www.copernicus.org</w:t>
          </w:r>
        </w:p>
      </w:tc>
      <w:tc>
        <w:tcPr>
          <w:tcW w:w="2693" w:type="dxa"/>
          <w:shd w:val="clear" w:color="auto" w:fill="auto"/>
        </w:tcPr>
        <w:p w:rsidR="00263430" w:rsidRPr="009C456F" w:rsidRDefault="00263430" w:rsidP="007A4B95">
          <w:pPr>
            <w:pStyle w:val="Footer"/>
            <w:tabs>
              <w:tab w:val="clear" w:pos="4536"/>
              <w:tab w:val="center" w:pos="4678"/>
            </w:tabs>
            <w:spacing w:line="180" w:lineRule="atLeast"/>
            <w:rPr>
              <w:color w:val="999999"/>
              <w:sz w:val="13"/>
              <w:szCs w:val="13"/>
            </w:rPr>
          </w:pPr>
          <w:r w:rsidRPr="009C456F">
            <w:rPr>
              <w:color w:val="999999"/>
              <w:sz w:val="13"/>
              <w:szCs w:val="13"/>
            </w:rPr>
            <w:t>Phone +49 551 9 00 33 90</w:t>
          </w:r>
        </w:p>
        <w:p w:rsidR="00263430" w:rsidRPr="009C456F" w:rsidRDefault="00263430" w:rsidP="007A4B95">
          <w:pPr>
            <w:pStyle w:val="Footer"/>
            <w:spacing w:line="180" w:lineRule="atLeast"/>
            <w:rPr>
              <w:color w:val="999999"/>
              <w:sz w:val="13"/>
              <w:szCs w:val="13"/>
            </w:rPr>
          </w:pPr>
          <w:r w:rsidRPr="009C456F">
            <w:rPr>
              <w:color w:val="999999"/>
              <w:sz w:val="13"/>
              <w:szCs w:val="13"/>
            </w:rPr>
            <w:t>Fax +49 551 90 03 39 70</w:t>
          </w:r>
        </w:p>
        <w:p w:rsidR="00263430" w:rsidRPr="009C456F" w:rsidRDefault="00263430" w:rsidP="007A4B95">
          <w:pPr>
            <w:pStyle w:val="Footer"/>
            <w:spacing w:line="180" w:lineRule="atLeast"/>
            <w:rPr>
              <w:color w:val="999999"/>
              <w:sz w:val="13"/>
              <w:szCs w:val="13"/>
            </w:rPr>
          </w:pPr>
        </w:p>
        <w:p w:rsidR="00263430" w:rsidRPr="009C456F" w:rsidRDefault="00263430" w:rsidP="007A4B95">
          <w:pPr>
            <w:pStyle w:val="Footer"/>
            <w:spacing w:line="180" w:lineRule="atLeast"/>
            <w:rPr>
              <w:color w:val="999999"/>
              <w:sz w:val="13"/>
              <w:szCs w:val="13"/>
            </w:rPr>
          </w:pPr>
          <w:r w:rsidRPr="009C456F">
            <w:rPr>
              <w:color w:val="999999"/>
              <w:sz w:val="13"/>
              <w:szCs w:val="13"/>
            </w:rPr>
            <w:t>Based in Göttingen</w:t>
          </w:r>
        </w:p>
        <w:p w:rsidR="00263430" w:rsidRPr="009C456F" w:rsidRDefault="00263430" w:rsidP="007A4B95">
          <w:pPr>
            <w:pStyle w:val="Footer"/>
            <w:spacing w:line="180" w:lineRule="atLeast"/>
            <w:rPr>
              <w:color w:val="999999"/>
              <w:sz w:val="13"/>
              <w:szCs w:val="13"/>
            </w:rPr>
          </w:pPr>
          <w:r w:rsidRPr="009C456F">
            <w:rPr>
              <w:color w:val="999999"/>
              <w:sz w:val="13"/>
              <w:szCs w:val="13"/>
            </w:rPr>
            <w:t>Registered in HRB 131 298</w:t>
          </w:r>
        </w:p>
        <w:p w:rsidR="00263430" w:rsidRPr="009C456F" w:rsidRDefault="00263430" w:rsidP="007A4B95">
          <w:pPr>
            <w:pStyle w:val="Footer"/>
            <w:spacing w:line="180" w:lineRule="atLeast"/>
            <w:rPr>
              <w:color w:val="999999"/>
              <w:sz w:val="13"/>
              <w:szCs w:val="13"/>
            </w:rPr>
          </w:pPr>
          <w:r w:rsidRPr="009C456F">
            <w:rPr>
              <w:color w:val="999999"/>
              <w:sz w:val="13"/>
              <w:szCs w:val="13"/>
            </w:rPr>
            <w:t>County Court Göttingen</w:t>
          </w:r>
        </w:p>
        <w:p w:rsidR="00263430" w:rsidRPr="009C456F" w:rsidRDefault="00263430" w:rsidP="007A4B95">
          <w:pPr>
            <w:pStyle w:val="Footer"/>
            <w:spacing w:line="180" w:lineRule="atLeast"/>
            <w:rPr>
              <w:color w:val="999999"/>
              <w:sz w:val="13"/>
              <w:szCs w:val="13"/>
            </w:rPr>
          </w:pPr>
          <w:r w:rsidRPr="009C456F">
            <w:rPr>
              <w:color w:val="999999"/>
              <w:sz w:val="13"/>
              <w:szCs w:val="13"/>
            </w:rPr>
            <w:t>Director Martin Rasmussen</w:t>
          </w:r>
        </w:p>
        <w:p w:rsidR="00263430" w:rsidRPr="009C456F" w:rsidRDefault="00263430" w:rsidP="007A4B95">
          <w:pPr>
            <w:pStyle w:val="Footer"/>
            <w:spacing w:line="180" w:lineRule="atLeast"/>
            <w:rPr>
              <w:b/>
              <w:color w:val="999999"/>
              <w:sz w:val="13"/>
              <w:szCs w:val="13"/>
            </w:rPr>
          </w:pPr>
        </w:p>
      </w:tc>
      <w:tc>
        <w:tcPr>
          <w:tcW w:w="2268" w:type="dxa"/>
          <w:shd w:val="clear" w:color="auto" w:fill="auto"/>
        </w:tcPr>
        <w:p w:rsidR="00263430" w:rsidRPr="009C456F" w:rsidRDefault="00263430" w:rsidP="007A4B95">
          <w:pPr>
            <w:pStyle w:val="Footer"/>
            <w:spacing w:line="180" w:lineRule="atLeast"/>
            <w:rPr>
              <w:color w:val="999999"/>
              <w:sz w:val="13"/>
              <w:szCs w:val="13"/>
            </w:rPr>
          </w:pPr>
          <w:r w:rsidRPr="009C456F">
            <w:rPr>
              <w:color w:val="999999"/>
              <w:sz w:val="13"/>
              <w:szCs w:val="13"/>
            </w:rPr>
            <w:t>Tax Office FA Göttingen</w:t>
          </w:r>
        </w:p>
        <w:p w:rsidR="00263430" w:rsidRPr="009C456F" w:rsidRDefault="00263430" w:rsidP="007A4B95">
          <w:pPr>
            <w:pStyle w:val="Footer"/>
            <w:spacing w:line="180" w:lineRule="atLeast"/>
            <w:rPr>
              <w:color w:val="999999"/>
              <w:sz w:val="13"/>
              <w:szCs w:val="13"/>
            </w:rPr>
          </w:pPr>
          <w:r w:rsidRPr="009C456F">
            <w:rPr>
              <w:color w:val="999999"/>
              <w:sz w:val="13"/>
              <w:szCs w:val="13"/>
            </w:rPr>
            <w:t>USt-IdNr. DE216566440</w:t>
          </w:r>
        </w:p>
        <w:p w:rsidR="00263430" w:rsidRPr="009C456F" w:rsidRDefault="00263430" w:rsidP="007A4B95">
          <w:pPr>
            <w:pStyle w:val="Footer"/>
            <w:spacing w:line="180" w:lineRule="atLeast"/>
            <w:rPr>
              <w:color w:val="999999"/>
              <w:sz w:val="13"/>
              <w:szCs w:val="13"/>
            </w:rPr>
          </w:pPr>
          <w:r w:rsidRPr="009C456F">
            <w:rPr>
              <w:color w:val="999999"/>
              <w:sz w:val="13"/>
              <w:szCs w:val="13"/>
            </w:rPr>
            <w:t>UID ATU62735623</w:t>
          </w:r>
        </w:p>
        <w:p w:rsidR="00263430" w:rsidRPr="009C456F" w:rsidRDefault="00263430" w:rsidP="007A4B95">
          <w:pPr>
            <w:pStyle w:val="Footer"/>
            <w:spacing w:line="180" w:lineRule="atLeast"/>
            <w:rPr>
              <w:color w:val="999999"/>
              <w:sz w:val="13"/>
              <w:szCs w:val="13"/>
            </w:rPr>
          </w:pPr>
        </w:p>
        <w:p w:rsidR="00263430" w:rsidRPr="009C456F" w:rsidRDefault="00263430" w:rsidP="007A4B95">
          <w:pPr>
            <w:pStyle w:val="Footer"/>
            <w:spacing w:line="180" w:lineRule="atLeast"/>
            <w:rPr>
              <w:color w:val="999999"/>
              <w:sz w:val="13"/>
              <w:szCs w:val="13"/>
            </w:rPr>
          </w:pPr>
          <w:r w:rsidRPr="009C456F">
            <w:rPr>
              <w:color w:val="999999"/>
              <w:sz w:val="13"/>
              <w:szCs w:val="13"/>
            </w:rPr>
            <w:t>Kreissparkasse Northeim</w:t>
          </w:r>
        </w:p>
        <w:p w:rsidR="00263430" w:rsidRPr="009C456F" w:rsidRDefault="00263430" w:rsidP="007A4B95">
          <w:pPr>
            <w:pStyle w:val="Footer"/>
            <w:spacing w:line="180" w:lineRule="atLeast"/>
            <w:rPr>
              <w:color w:val="999999"/>
              <w:sz w:val="13"/>
              <w:szCs w:val="13"/>
            </w:rPr>
          </w:pPr>
          <w:r w:rsidRPr="009C456F">
            <w:rPr>
              <w:color w:val="999999"/>
              <w:sz w:val="13"/>
              <w:szCs w:val="13"/>
            </w:rPr>
            <w:t>IBAN DE12262500010041106337</w:t>
          </w:r>
        </w:p>
        <w:p w:rsidR="00263430" w:rsidRPr="009C456F" w:rsidRDefault="00263430" w:rsidP="007A4B95">
          <w:pPr>
            <w:pStyle w:val="Footer"/>
            <w:spacing w:line="180" w:lineRule="atLeast"/>
            <w:rPr>
              <w:color w:val="999999"/>
              <w:sz w:val="13"/>
              <w:szCs w:val="13"/>
            </w:rPr>
          </w:pPr>
          <w:r w:rsidRPr="009C456F">
            <w:rPr>
              <w:color w:val="999999"/>
              <w:sz w:val="13"/>
              <w:szCs w:val="13"/>
            </w:rPr>
            <w:t>BIC NOLADE21NOM</w:t>
          </w:r>
        </w:p>
      </w:tc>
    </w:tr>
  </w:tbl>
  <w:p w:rsidR="00263430" w:rsidRDefault="0026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A3" w:rsidRDefault="00424DA3">
      <w:r>
        <w:separator/>
      </w:r>
    </w:p>
  </w:footnote>
  <w:footnote w:type="continuationSeparator" w:id="0">
    <w:p w:rsidR="00424DA3" w:rsidRDefault="004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F09" w:rsidRDefault="00263430">
    <w:pPr>
      <w:pStyle w:val="Header"/>
    </w:pPr>
    <w:r>
      <w:rPr>
        <w:noProof/>
        <w:lang w:eastAsia="en-GB"/>
      </w:rPr>
      <w:drawing>
        <wp:anchor distT="0" distB="0" distL="114300" distR="114300" simplePos="0" relativeHeight="251658752" behindDoc="1" locked="0" layoutInCell="1" allowOverlap="1">
          <wp:simplePos x="0" y="0"/>
          <wp:positionH relativeFrom="column">
            <wp:posOffset>-881380</wp:posOffset>
          </wp:positionH>
          <wp:positionV relativeFrom="paragraph">
            <wp:posOffset>19051</wp:posOffset>
          </wp:positionV>
          <wp:extent cx="7521407" cy="1917700"/>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org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0400" cy="1917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07ED">
      <w:rPr>
        <w:noProof/>
        <w:lang w:eastAsia="en-GB"/>
      </w:rPr>
      <mc:AlternateContent>
        <mc:Choice Requires="wps">
          <w:drawing>
            <wp:anchor distT="0" distB="0" distL="114300" distR="114300" simplePos="0" relativeHeight="251657728" behindDoc="0" locked="0" layoutInCell="1" allowOverlap="1">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334235">
                            <w:rPr>
                              <w:noProof/>
                            </w:rPr>
                            <w:t>1</w:t>
                          </w:r>
                          <w:r>
                            <w:fldChar w:fldCharType="end"/>
                          </w:r>
                          <w:r>
                            <w:t>/</w:t>
                          </w:r>
                          <w:r w:rsidR="00424DA3">
                            <w:fldChar w:fldCharType="begin"/>
                          </w:r>
                          <w:r w:rsidR="00424DA3">
                            <w:instrText xml:space="preserve"> NUMPAGES  \* Arabic  \* MERGEFORMAT </w:instrText>
                          </w:r>
                          <w:r w:rsidR="00424DA3">
                            <w:fldChar w:fldCharType="separate"/>
                          </w:r>
                          <w:r w:rsidR="00334235">
                            <w:rPr>
                              <w:noProof/>
                            </w:rPr>
                            <w:t>1</w:t>
                          </w:r>
                          <w:r w:rsidR="00424D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" stroked="f">
              <v:textbox inset="0,0,0,0">
                <w:txbxContent>
                  <w:p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334235">
                      <w:rPr>
                        <w:noProof/>
                      </w:rPr>
                      <w:t>1</w:t>
                    </w:r>
                    <w:r>
                      <w:fldChar w:fldCharType="end"/>
                    </w:r>
                    <w:r>
                      <w:t>/</w:t>
                    </w:r>
                    <w:r w:rsidR="00424DA3">
                      <w:fldChar w:fldCharType="begin"/>
                    </w:r>
                    <w:r w:rsidR="00424DA3">
                      <w:instrText xml:space="preserve"> NUMPAGES  \* Arabic  \* MERGEFORMAT </w:instrText>
                    </w:r>
                    <w:r w:rsidR="00424DA3">
                      <w:fldChar w:fldCharType="separate"/>
                    </w:r>
                    <w:r w:rsidR="00334235">
                      <w:rPr>
                        <w:noProof/>
                      </w:rPr>
                      <w:t>1</w:t>
                    </w:r>
                    <w:r w:rsidR="00424DA3">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6F" w:rsidRDefault="00AD07ED">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rsidR="004A3B6F" w:rsidRDefault="004A3B6F">
    <w:pPr>
      <w:pStyle w:val="Header"/>
    </w:pPr>
  </w:p>
  <w:p w:rsidR="004A3B6F" w:rsidRDefault="004A3B6F">
    <w:pPr>
      <w:pStyle w:val="Header"/>
    </w:pPr>
  </w:p>
  <w:p w:rsidR="004A3B6F" w:rsidRDefault="004A3B6F">
    <w:pPr>
      <w:pStyle w:val="Header"/>
    </w:pPr>
  </w:p>
  <w:p w:rsidR="005B4DCB" w:rsidRDefault="005B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C026AE"/>
    <w:lvl w:ilvl="0">
      <w:start w:val="1"/>
      <w:numFmt w:val="decimal"/>
      <w:lvlText w:val="%1."/>
      <w:lvlJc w:val="left"/>
      <w:pPr>
        <w:tabs>
          <w:tab w:val="num" w:pos="1492"/>
        </w:tabs>
        <w:ind w:left="1492" w:hanging="360"/>
      </w:pPr>
    </w:lvl>
  </w:abstractNum>
  <w:abstractNum w:abstractNumId="1">
    <w:nsid w:val="FFFFFF7D"/>
    <w:multiLevelType w:val="singleLevel"/>
    <w:tmpl w:val="2D22EEBA"/>
    <w:lvl w:ilvl="0">
      <w:start w:val="1"/>
      <w:numFmt w:val="decimal"/>
      <w:lvlText w:val="%1."/>
      <w:lvlJc w:val="left"/>
      <w:pPr>
        <w:tabs>
          <w:tab w:val="num" w:pos="1209"/>
        </w:tabs>
        <w:ind w:left="1209" w:hanging="360"/>
      </w:pPr>
    </w:lvl>
  </w:abstractNum>
  <w:abstractNum w:abstractNumId="2">
    <w:nsid w:val="FFFFFF7E"/>
    <w:multiLevelType w:val="singleLevel"/>
    <w:tmpl w:val="05527CB2"/>
    <w:lvl w:ilvl="0">
      <w:start w:val="1"/>
      <w:numFmt w:val="decimal"/>
      <w:lvlText w:val="%1."/>
      <w:lvlJc w:val="left"/>
      <w:pPr>
        <w:tabs>
          <w:tab w:val="num" w:pos="926"/>
        </w:tabs>
        <w:ind w:left="926" w:hanging="360"/>
      </w:pPr>
    </w:lvl>
  </w:abstractNum>
  <w:abstractNum w:abstractNumId="3">
    <w:nsid w:val="FFFFFF7F"/>
    <w:multiLevelType w:val="singleLevel"/>
    <w:tmpl w:val="977C1DBC"/>
    <w:lvl w:ilvl="0">
      <w:start w:val="1"/>
      <w:numFmt w:val="decimal"/>
      <w:lvlText w:val="%1."/>
      <w:lvlJc w:val="left"/>
      <w:pPr>
        <w:tabs>
          <w:tab w:val="num" w:pos="643"/>
        </w:tabs>
        <w:ind w:left="643" w:hanging="360"/>
      </w:pPr>
    </w:lvl>
  </w:abstractNum>
  <w:abstractNum w:abstractNumId="4">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8A4CB2"/>
    <w:lvl w:ilvl="0">
      <w:start w:val="1"/>
      <w:numFmt w:val="decimal"/>
      <w:lvlText w:val="%1."/>
      <w:lvlJc w:val="left"/>
      <w:pPr>
        <w:tabs>
          <w:tab w:val="num" w:pos="360"/>
        </w:tabs>
        <w:ind w:left="360" w:hanging="360"/>
      </w:pPr>
    </w:lvl>
  </w:abstractNum>
  <w:abstractNum w:abstractNumId="9">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327889"/>
    <w:multiLevelType w:val="hybridMultilevel"/>
    <w:tmpl w:val="C2AA9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6006BB"/>
    <w:multiLevelType w:val="hybridMultilevel"/>
    <w:tmpl w:val="B210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48196A"/>
    <w:multiLevelType w:val="hybridMultilevel"/>
    <w:tmpl w:val="59FA5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35"/>
    <w:rsid w:val="00002EA0"/>
    <w:rsid w:val="00010262"/>
    <w:rsid w:val="00016A0D"/>
    <w:rsid w:val="0004043C"/>
    <w:rsid w:val="00041F09"/>
    <w:rsid w:val="0005089E"/>
    <w:rsid w:val="00096859"/>
    <w:rsid w:val="000A4407"/>
    <w:rsid w:val="000B18B1"/>
    <w:rsid w:val="000F4CBF"/>
    <w:rsid w:val="00196F3C"/>
    <w:rsid w:val="001B6454"/>
    <w:rsid w:val="001D2988"/>
    <w:rsid w:val="001E7E91"/>
    <w:rsid w:val="002222B6"/>
    <w:rsid w:val="00236CBF"/>
    <w:rsid w:val="00250C52"/>
    <w:rsid w:val="00263430"/>
    <w:rsid w:val="00301233"/>
    <w:rsid w:val="00311D44"/>
    <w:rsid w:val="00314397"/>
    <w:rsid w:val="00334235"/>
    <w:rsid w:val="003462F4"/>
    <w:rsid w:val="00366CB7"/>
    <w:rsid w:val="00370C22"/>
    <w:rsid w:val="00373971"/>
    <w:rsid w:val="003863C2"/>
    <w:rsid w:val="003B6168"/>
    <w:rsid w:val="003C20CD"/>
    <w:rsid w:val="003D43FB"/>
    <w:rsid w:val="0040019D"/>
    <w:rsid w:val="00424DA3"/>
    <w:rsid w:val="00434DAF"/>
    <w:rsid w:val="004351CC"/>
    <w:rsid w:val="00443B33"/>
    <w:rsid w:val="00451E6F"/>
    <w:rsid w:val="0045707A"/>
    <w:rsid w:val="004678F0"/>
    <w:rsid w:val="004768CF"/>
    <w:rsid w:val="00487496"/>
    <w:rsid w:val="0049716F"/>
    <w:rsid w:val="004A3B6F"/>
    <w:rsid w:val="004E57C3"/>
    <w:rsid w:val="0050624F"/>
    <w:rsid w:val="0052656B"/>
    <w:rsid w:val="00533DF1"/>
    <w:rsid w:val="005617AB"/>
    <w:rsid w:val="00587AAC"/>
    <w:rsid w:val="005B4DCB"/>
    <w:rsid w:val="005B4F30"/>
    <w:rsid w:val="00600A5A"/>
    <w:rsid w:val="006172A2"/>
    <w:rsid w:val="00626DCE"/>
    <w:rsid w:val="00631979"/>
    <w:rsid w:val="00631BB6"/>
    <w:rsid w:val="00662EBA"/>
    <w:rsid w:val="0066787D"/>
    <w:rsid w:val="00681B51"/>
    <w:rsid w:val="006D1EDD"/>
    <w:rsid w:val="006F3744"/>
    <w:rsid w:val="00741CD5"/>
    <w:rsid w:val="00746729"/>
    <w:rsid w:val="007724E1"/>
    <w:rsid w:val="00780B27"/>
    <w:rsid w:val="00785F86"/>
    <w:rsid w:val="007F2A12"/>
    <w:rsid w:val="00803ACF"/>
    <w:rsid w:val="008400AF"/>
    <w:rsid w:val="00846CEB"/>
    <w:rsid w:val="008B1E7D"/>
    <w:rsid w:val="008C1B3D"/>
    <w:rsid w:val="008C21BB"/>
    <w:rsid w:val="009144B4"/>
    <w:rsid w:val="009174D8"/>
    <w:rsid w:val="00921B94"/>
    <w:rsid w:val="00934345"/>
    <w:rsid w:val="00964F05"/>
    <w:rsid w:val="00974B5A"/>
    <w:rsid w:val="00984E4A"/>
    <w:rsid w:val="0098521F"/>
    <w:rsid w:val="009938B5"/>
    <w:rsid w:val="009B20C3"/>
    <w:rsid w:val="00A36A2E"/>
    <w:rsid w:val="00A42408"/>
    <w:rsid w:val="00A52AAA"/>
    <w:rsid w:val="00A66C04"/>
    <w:rsid w:val="00A726B8"/>
    <w:rsid w:val="00AA0EF4"/>
    <w:rsid w:val="00AB0476"/>
    <w:rsid w:val="00AD07ED"/>
    <w:rsid w:val="00AF56D1"/>
    <w:rsid w:val="00B47297"/>
    <w:rsid w:val="00B60B85"/>
    <w:rsid w:val="00B8030C"/>
    <w:rsid w:val="00B82D9C"/>
    <w:rsid w:val="00B97579"/>
    <w:rsid w:val="00BB2520"/>
    <w:rsid w:val="00C139C5"/>
    <w:rsid w:val="00C21C4B"/>
    <w:rsid w:val="00C32320"/>
    <w:rsid w:val="00C66F91"/>
    <w:rsid w:val="00C71812"/>
    <w:rsid w:val="00C765D8"/>
    <w:rsid w:val="00CB6F3F"/>
    <w:rsid w:val="00CC0D3F"/>
    <w:rsid w:val="00CC58EB"/>
    <w:rsid w:val="00CE64AD"/>
    <w:rsid w:val="00D21B28"/>
    <w:rsid w:val="00D2423A"/>
    <w:rsid w:val="00D3647E"/>
    <w:rsid w:val="00D5296D"/>
    <w:rsid w:val="00D720D8"/>
    <w:rsid w:val="00D8319F"/>
    <w:rsid w:val="00D839AC"/>
    <w:rsid w:val="00D952C8"/>
    <w:rsid w:val="00DB0E06"/>
    <w:rsid w:val="00DB5BAB"/>
    <w:rsid w:val="00DC0D59"/>
    <w:rsid w:val="00DF5EA0"/>
    <w:rsid w:val="00DF62E9"/>
    <w:rsid w:val="00DF7E5C"/>
    <w:rsid w:val="00E14FDE"/>
    <w:rsid w:val="00E207D3"/>
    <w:rsid w:val="00E8329D"/>
    <w:rsid w:val="00E90C0F"/>
    <w:rsid w:val="00EE6467"/>
    <w:rsid w:val="00F2359B"/>
    <w:rsid w:val="00F24DA0"/>
    <w:rsid w:val="00F55AF9"/>
    <w:rsid w:val="00F818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5D8"/>
    <w:pPr>
      <w:spacing w:line="260" w:lineRule="exact"/>
    </w:pPr>
    <w:rPr>
      <w:rFonts w:ascii="Verdana" w:hAnsi="Verdana"/>
      <w:sz w:val="19"/>
      <w:szCs w:val="24"/>
      <w:lang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45707A"/>
    <w:rPr>
      <w:rFonts w:ascii="Verdana"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table" w:styleId="Table3Deffects1">
    <w:name w:val="Table 3D effects 1"/>
    <w:basedOn w:val="TableNormal"/>
    <w:rsid w:val="00F55AF9"/>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ullets">
    <w:name w:val="Bullets"/>
    <w:basedOn w:val="Normal"/>
    <w:link w:val="BulletsChar"/>
    <w:qFormat/>
    <w:rsid w:val="00B47297"/>
    <w:pPr>
      <w:numPr>
        <w:numId w:val="14"/>
      </w:numPr>
    </w:pPr>
  </w:style>
  <w:style w:type="character" w:customStyle="1" w:styleId="BulletsChar">
    <w:name w:val="Bullets Char"/>
    <w:link w:val="Bullets"/>
    <w:rsid w:val="00B47297"/>
    <w:rPr>
      <w:rFonts w:ascii="Verdana" w:hAnsi="Verdana"/>
      <w:sz w:val="19"/>
      <w:szCs w:val="24"/>
      <w:lang w:eastAsia="de-DE"/>
    </w:rPr>
  </w:style>
  <w:style w:type="character" w:customStyle="1" w:styleId="FooterChar">
    <w:name w:val="Footer Char"/>
    <w:link w:val="Footer"/>
    <w:rsid w:val="00263430"/>
    <w:rPr>
      <w:rFonts w:ascii="Verdana" w:hAnsi="Verdana"/>
      <w:sz w:val="19"/>
      <w:szCs w:val="24"/>
      <w:lang w:eastAsia="de-DE"/>
    </w:rPr>
  </w:style>
  <w:style w:type="paragraph" w:styleId="PlainText">
    <w:name w:val="Plain Text"/>
    <w:basedOn w:val="Normal"/>
    <w:link w:val="PlainTextChar"/>
    <w:uiPriority w:val="99"/>
    <w:unhideWhenUsed/>
    <w:rsid w:val="00334235"/>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334235"/>
    <w:rPr>
      <w:rFonts w:ascii="Calibri" w:hAnsi="Calibri"/>
      <w:sz w:val="22"/>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5D8"/>
    <w:pPr>
      <w:spacing w:line="260" w:lineRule="exact"/>
    </w:pPr>
    <w:rPr>
      <w:rFonts w:ascii="Verdana" w:hAnsi="Verdana"/>
      <w:sz w:val="19"/>
      <w:szCs w:val="24"/>
      <w:lang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45707A"/>
    <w:rPr>
      <w:rFonts w:ascii="Verdana"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table" w:styleId="Table3Deffects1">
    <w:name w:val="Table 3D effects 1"/>
    <w:basedOn w:val="TableNormal"/>
    <w:rsid w:val="00F55AF9"/>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ullets">
    <w:name w:val="Bullets"/>
    <w:basedOn w:val="Normal"/>
    <w:link w:val="BulletsChar"/>
    <w:qFormat/>
    <w:rsid w:val="00B47297"/>
    <w:pPr>
      <w:numPr>
        <w:numId w:val="14"/>
      </w:numPr>
    </w:pPr>
  </w:style>
  <w:style w:type="character" w:customStyle="1" w:styleId="BulletsChar">
    <w:name w:val="Bullets Char"/>
    <w:link w:val="Bullets"/>
    <w:rsid w:val="00B47297"/>
    <w:rPr>
      <w:rFonts w:ascii="Verdana" w:hAnsi="Verdana"/>
      <w:sz w:val="19"/>
      <w:szCs w:val="24"/>
      <w:lang w:eastAsia="de-DE"/>
    </w:rPr>
  </w:style>
  <w:style w:type="character" w:customStyle="1" w:styleId="FooterChar">
    <w:name w:val="Footer Char"/>
    <w:link w:val="Footer"/>
    <w:rsid w:val="00263430"/>
    <w:rPr>
      <w:rFonts w:ascii="Verdana" w:hAnsi="Verdana"/>
      <w:sz w:val="19"/>
      <w:szCs w:val="24"/>
      <w:lang w:eastAsia="de-DE"/>
    </w:rPr>
  </w:style>
  <w:style w:type="paragraph" w:styleId="PlainText">
    <w:name w:val="Plain Text"/>
    <w:basedOn w:val="Normal"/>
    <w:link w:val="PlainTextChar"/>
    <w:uiPriority w:val="99"/>
    <w:unhideWhenUsed/>
    <w:rsid w:val="00334235"/>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334235"/>
    <w:rPr>
      <w:rFonts w:ascii="Calibri" w:hAnsi="Calibri"/>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84852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CB33D-6DC9-4C3E-95D9-DB1D6DF1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Copernicus_DigiPrint</vt:lpstr>
    </vt:vector>
  </TitlesOfParts>
  <Company>Copernicus Gesellschaft mbH</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Copernicus_DigiPrint</dc:title>
  <dc:subject>Copernicus Document</dc:subject>
  <dc:creator>Eike Müller</dc:creator>
  <cp:lastModifiedBy>Eike Müller</cp:lastModifiedBy>
  <cp:revision>1</cp:revision>
  <cp:lastPrinted>2013-04-15T13:17:00Z</cp:lastPrinted>
  <dcterms:created xsi:type="dcterms:W3CDTF">2019-10-30T11:55:00Z</dcterms:created>
  <dcterms:modified xsi:type="dcterms:W3CDTF">2019-10-30T11:55:00Z</dcterms:modified>
</cp:coreProperties>
</file>